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97E71D" w14:textId="372E925C" w:rsidR="007506DA" w:rsidRPr="005A69CC" w:rsidRDefault="00FE5319">
      <w:pPr>
        <w:pStyle w:val="PIDachzeile"/>
        <w:tabs>
          <w:tab w:val="left" w:pos="5580"/>
        </w:tabs>
        <w:ind w:right="3490"/>
        <w:rPr>
          <w:lang w:val="en-GB"/>
        </w:rPr>
      </w:pPr>
      <w:r>
        <w:rPr>
          <w:i w:val="0"/>
          <w:iCs w:val="0"/>
          <w:noProof/>
          <w:sz w:val="20"/>
          <w:u w:val="none"/>
          <w:lang w:val="en-GB"/>
        </w:rPr>
        <mc:AlternateContent>
          <mc:Choice Requires="wps">
            <w:drawing>
              <wp:anchor distT="0" distB="0" distL="114300" distR="114300" simplePos="0" relativeHeight="251658240" behindDoc="0" locked="0" layoutInCell="1" allowOverlap="1" wp14:anchorId="0F8439D3" wp14:editId="5EAB1A02">
                <wp:simplePos x="0" y="0"/>
                <wp:positionH relativeFrom="column">
                  <wp:posOffset>-85090</wp:posOffset>
                </wp:positionH>
                <wp:positionV relativeFrom="paragraph">
                  <wp:posOffset>-969645</wp:posOffset>
                </wp:positionV>
                <wp:extent cx="3543300" cy="594995"/>
                <wp:effectExtent l="635" t="1905" r="0" b="317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51B9BE60" w14:textId="77777777" w:rsidR="00441129" w:rsidRDefault="00441129">
                            <w:pPr>
                              <w:pStyle w:val="PIAnkndigung"/>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8439D3" id="_x0000_t202" coordsize="21600,21600" o:spt="202" path="m,l,21600r21600,l21600,xe">
                <v:stroke joinstyle="miter"/>
                <v:path gradientshapeok="t" o:connecttype="rect"/>
              </v:shapetype>
              <v:shape id="Text Box 11" o:spid="_x0000_s1026" type="#_x0000_t202" style="position:absolute;margin-left:-6.7pt;margin-top:-76.35pt;width:279pt;height:46.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" stroked="f">
                <v:textbox>
                  <w:txbxContent>
                    <w:p w14:paraId="51B9BE60" w14:textId="77777777" w:rsidR="00441129" w:rsidRDefault="00441129">
                      <w:pPr>
                        <w:pStyle w:val="PIAnkndigung"/>
                      </w:pPr>
                    </w:p>
                  </w:txbxContent>
                </v:textbox>
              </v:shape>
            </w:pict>
          </mc:Fallback>
        </mc:AlternateContent>
      </w:r>
      <w:r>
        <w:rPr>
          <w:i w:val="0"/>
          <w:iCs w:val="0"/>
          <w:noProof/>
          <w:u w:val="none"/>
          <w:lang w:val="en-GB"/>
        </w:rPr>
        <mc:AlternateContent>
          <mc:Choice Requires="wps">
            <w:drawing>
              <wp:anchor distT="0" distB="0" distL="114300" distR="114300" simplePos="0" relativeHeight="251657216" behindDoc="0" locked="0" layoutInCell="1" allowOverlap="1" wp14:anchorId="6511AE11" wp14:editId="724FBF3A">
                <wp:simplePos x="0" y="0"/>
                <wp:positionH relativeFrom="column">
                  <wp:posOffset>3647440</wp:posOffset>
                </wp:positionH>
                <wp:positionV relativeFrom="paragraph">
                  <wp:posOffset>-28575</wp:posOffset>
                </wp:positionV>
                <wp:extent cx="2633980" cy="4049395"/>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49395"/>
                        </a:xfrm>
                        <a:prstGeom prst="rect">
                          <a:avLst/>
                        </a:prstGeom>
                        <a:solidFill>
                          <a:srgbClr val="FFFFFF"/>
                        </a:solidFill>
                        <a:ln>
                          <a:noFill/>
                        </a:ln>
                        <a:extLst>
                          <a:ext uri="{91240B29-F687-4f45-9708-019B960494DF}">
                            <a14:hiddenLine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441129" w14:paraId="744B9C27" w14:textId="77777777">
                              <w:trPr>
                                <w:cantSplit/>
                                <w:trHeight w:hRule="exact" w:val="567"/>
                              </w:trPr>
                              <w:tc>
                                <w:tcPr>
                                  <w:tcW w:w="3864" w:type="dxa"/>
                                  <w:tcBorders>
                                    <w:right w:val="single" w:sz="6" w:space="0" w:color="auto"/>
                                  </w:tcBorders>
                                  <w:tcMar>
                                    <w:right w:w="170" w:type="dxa"/>
                                  </w:tcMar>
                                </w:tcPr>
                                <w:p w14:paraId="0E086D09" w14:textId="77777777" w:rsidR="00441129" w:rsidRDefault="00441129">
                                  <w:pPr>
                                    <w:pStyle w:val="PIKontakt"/>
                                    <w:tabs>
                                      <w:tab w:val="left" w:pos="3600"/>
                                    </w:tabs>
                                  </w:pPr>
                                </w:p>
                              </w:tc>
                            </w:tr>
                            <w:tr w:rsidR="00441129" w14:paraId="50FE02DD" w14:textId="77777777">
                              <w:tc>
                                <w:tcPr>
                                  <w:tcW w:w="3864" w:type="dxa"/>
                                  <w:tcBorders>
                                    <w:right w:val="single" w:sz="6" w:space="0" w:color="auto"/>
                                  </w:tcBorders>
                                  <w:tcMar>
                                    <w:right w:w="170" w:type="dxa"/>
                                  </w:tcMar>
                                </w:tcPr>
                                <w:p w14:paraId="13B2729E" w14:textId="77777777" w:rsidR="00441129" w:rsidRDefault="00441129" w:rsidP="00FE5319">
                                  <w:pPr>
                                    <w:pStyle w:val="PIKontakt"/>
                                    <w:rPr>
                                      <w:b/>
                                    </w:rPr>
                                  </w:pPr>
                                  <w:r w:rsidRPr="005A69CC">
                                    <w:rPr>
                                      <w:b/>
                                      <w:bCs/>
                                    </w:rPr>
                                    <w:t>Corporate Communication</w:t>
                                  </w:r>
                                </w:p>
                                <w:p w14:paraId="3FE3C0FC" w14:textId="77777777" w:rsidR="00441129" w:rsidRPr="00E40B60" w:rsidRDefault="00441129" w:rsidP="00FE5319">
                                  <w:pPr>
                                    <w:pStyle w:val="PIKontakt"/>
                                    <w:tabs>
                                      <w:tab w:val="left" w:pos="2880"/>
                                    </w:tabs>
                                  </w:pPr>
                                  <w:r w:rsidRPr="005A69CC">
                                    <w:t>Dr. Carola Hilbrand</w:t>
                                  </w:r>
                                  <w:r w:rsidRPr="005A69CC">
                                    <w:br/>
                                    <w:t>Tel.: +49 2772 505-2527</w:t>
                                  </w:r>
                                  <w:r w:rsidRPr="005A69CC">
                                    <w:br/>
                                    <w:t>E-mail: hilbrand.c@rittal.de</w:t>
                                  </w:r>
                                </w:p>
                                <w:p w14:paraId="1F6F561F" w14:textId="77777777" w:rsidR="00441129" w:rsidRDefault="00441129" w:rsidP="00FE5319">
                                  <w:pPr>
                                    <w:pStyle w:val="PIKontakt"/>
                                  </w:pPr>
                                  <w:r w:rsidRPr="005A69CC">
                                    <w:t>Hans-Robert Koch</w:t>
                                  </w:r>
                                  <w:r w:rsidRPr="005A69CC">
                                    <w:br/>
                                  </w:r>
                                  <w:r w:rsidRPr="005A69CC">
                                    <w:rPr>
                                      <w:color w:val="000000" w:themeColor="text1"/>
                                    </w:rPr>
                                    <w:t>Tel.: +49 2772 505-2693</w:t>
                                  </w:r>
                                  <w:r w:rsidRPr="005A69CC">
                                    <w:rPr>
                                      <w:color w:val="000000" w:themeColor="text1"/>
                                    </w:rPr>
                                    <w:br/>
                                    <w:t xml:space="preserve">E-mail: </w:t>
                                  </w:r>
                                  <w:hyperlink r:id="rId7" w:history="1">
                                    <w:r w:rsidRPr="005A69CC">
                                      <w:rPr>
                                        <w:rStyle w:val="Hyperlink"/>
                                        <w:color w:val="000000" w:themeColor="text1"/>
                                        <w:u w:val="none"/>
                                      </w:rPr>
                                      <w:t>koch.hr@rittal.de</w:t>
                                    </w:r>
                                  </w:hyperlink>
                                </w:p>
                                <w:p w14:paraId="0D479D2F" w14:textId="77777777" w:rsidR="00441129" w:rsidRPr="00CD5263" w:rsidRDefault="00441129" w:rsidP="0071658F">
                                  <w:pPr>
                                    <w:pStyle w:val="PIKontakt"/>
                                  </w:pPr>
                                  <w:r w:rsidRPr="005A69CC">
                                    <w:t>Steffen Maltzan</w:t>
                                  </w:r>
                                  <w:r w:rsidRPr="005A69CC">
                                    <w:br/>
                                    <w:t>Tel.: +49 2772 505-2680</w:t>
                                  </w:r>
                                  <w:r w:rsidRPr="005A69CC">
                                    <w:br/>
                                    <w:t xml:space="preserve">E-mail: maltzan.s@rittal.de </w:t>
                                  </w:r>
                                </w:p>
                                <w:p w14:paraId="0F65D737" w14:textId="77777777" w:rsidR="00441129" w:rsidRDefault="00441129" w:rsidP="00FE5319">
                                  <w:pPr>
                                    <w:pStyle w:val="PIKontakt"/>
                                  </w:pPr>
                                  <w:r w:rsidRPr="005A69CC">
                                    <w:t>Rittal GmbH &amp; Co. KG</w:t>
                                  </w:r>
                                  <w:r w:rsidRPr="005A69CC">
                                    <w:br/>
                                    <w:t>Auf dem Stützelberg</w:t>
                                  </w:r>
                                  <w:r w:rsidRPr="005A69CC">
                                    <w:br/>
                                    <w:t>35745 Herborn, Germany</w:t>
                                  </w:r>
                                  <w:r w:rsidRPr="005A69CC">
                                    <w:br/>
                                    <w:t>www.rittal.com</w:t>
                                  </w:r>
                                </w:p>
                              </w:tc>
                            </w:tr>
                            <w:tr w:rsidR="00441129" w14:paraId="6D94C3BB" w14:textId="77777777">
                              <w:trPr>
                                <w:trHeight w:val="1418"/>
                              </w:trPr>
                              <w:tc>
                                <w:tcPr>
                                  <w:tcW w:w="3864" w:type="dxa"/>
                                  <w:tcBorders>
                                    <w:right w:val="single" w:sz="6" w:space="0" w:color="auto"/>
                                  </w:tcBorders>
                                  <w:tcMar>
                                    <w:right w:w="170" w:type="dxa"/>
                                  </w:tcMar>
                                </w:tcPr>
                                <w:p w14:paraId="3BC0C6BB" w14:textId="77777777" w:rsidR="00441129" w:rsidRDefault="00441129">
                                  <w:pPr>
                                    <w:pStyle w:val="PIKontakt"/>
                                    <w:tabs>
                                      <w:tab w:val="left" w:pos="3600"/>
                                    </w:tabs>
                                  </w:pPr>
                                </w:p>
                              </w:tc>
                            </w:tr>
                          </w:tbl>
                          <w:p w14:paraId="7F25C7ED" w14:textId="77777777" w:rsidR="00441129" w:rsidRDefault="0044112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11AE11" id="_x0000_t202" coordsize="21600,21600" o:spt="202" path="m,l,21600r21600,l21600,xe">
                <v:stroke joinstyle="miter"/>
                <v:path gradientshapeok="t" o:connecttype="rect"/>
              </v:shapetype>
              <v:shape id="Text Box 5" o:spid="_x0000_s1027" type="#_x0000_t202" style="position:absolute;margin-left:287.2pt;margin-top:-2.25pt;width:207.4pt;height:318.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441129" w14:paraId="744B9C27" w14:textId="77777777">
                        <w:trPr>
                          <w:cantSplit/>
                          <w:trHeight w:hRule="exact" w:val="567"/>
                        </w:trPr>
                        <w:tc>
                          <w:tcPr>
                            <w:tcW w:w="3864" w:type="dxa"/>
                            <w:tcBorders>
                              <w:right w:val="single" w:sz="6" w:space="0" w:color="auto"/>
                            </w:tcBorders>
                            <w:tcMar>
                              <w:right w:w="170" w:type="dxa"/>
                            </w:tcMar>
                          </w:tcPr>
                          <w:p w14:paraId="0E086D09" w14:textId="77777777" w:rsidR="00441129" w:rsidRDefault="00441129">
                            <w:pPr>
                              <w:pStyle w:val="PIKontakt"/>
                              <w:tabs>
                                <w:tab w:val="left" w:pos="3600"/>
                              </w:tabs>
                            </w:pPr>
                          </w:p>
                        </w:tc>
                      </w:tr>
                      <w:tr w:rsidR="00441129" w14:paraId="50FE02DD" w14:textId="77777777">
                        <w:tc>
                          <w:tcPr>
                            <w:tcW w:w="3864" w:type="dxa"/>
                            <w:tcBorders>
                              <w:right w:val="single" w:sz="6" w:space="0" w:color="auto"/>
                            </w:tcBorders>
                            <w:tcMar>
                              <w:right w:w="170" w:type="dxa"/>
                            </w:tcMar>
                          </w:tcPr>
                          <w:p w14:paraId="13B2729E" w14:textId="77777777" w:rsidR="00441129" w:rsidRDefault="00441129" w:rsidP="00FE5319">
                            <w:pPr>
                              <w:pStyle w:val="PIKontakt"/>
                              <w:rPr>
                                <w:b/>
                              </w:rPr>
                            </w:pPr>
                            <w:r w:rsidRPr="005A69CC">
                              <w:rPr>
                                <w:b/>
                                <w:bCs/>
                              </w:rPr>
                              <w:t>Corporate Communication</w:t>
                            </w:r>
                          </w:p>
                          <w:p w14:paraId="3FE3C0FC" w14:textId="77777777" w:rsidR="00441129" w:rsidRPr="00E40B60" w:rsidRDefault="00441129" w:rsidP="00FE5319">
                            <w:pPr>
                              <w:pStyle w:val="PIKontakt"/>
                              <w:tabs>
                                <w:tab w:val="left" w:pos="2880"/>
                              </w:tabs>
                            </w:pPr>
                            <w:r w:rsidRPr="005A69CC">
                              <w:t>Dr. Carola Hilbrand</w:t>
                            </w:r>
                            <w:r w:rsidRPr="005A69CC">
                              <w:br/>
                              <w:t>Tel.: +49 2772 505-2527</w:t>
                            </w:r>
                            <w:r w:rsidRPr="005A69CC">
                              <w:br/>
                              <w:t>E-mail: hilbrand.c@rittal.de</w:t>
                            </w:r>
                          </w:p>
                          <w:p w14:paraId="1F6F561F" w14:textId="77777777" w:rsidR="00441129" w:rsidRDefault="00441129" w:rsidP="00FE5319">
                            <w:pPr>
                              <w:pStyle w:val="PIKontakt"/>
                            </w:pPr>
                            <w:r w:rsidRPr="005A69CC">
                              <w:t>Hans-Robert Koch</w:t>
                            </w:r>
                            <w:r w:rsidRPr="005A69CC">
                              <w:br/>
                            </w:r>
                            <w:r w:rsidRPr="005A69CC">
                              <w:rPr>
                                <w:color w:val="000000" w:themeColor="text1"/>
                              </w:rPr>
                              <w:t>Tel.: +49 2772 505-2693</w:t>
                            </w:r>
                            <w:r w:rsidRPr="005A69CC">
                              <w:rPr>
                                <w:color w:val="000000" w:themeColor="text1"/>
                              </w:rPr>
                              <w:br/>
                              <w:t xml:space="preserve">E-mail: </w:t>
                            </w:r>
                            <w:hyperlink r:id="rId8" w:history="1">
                              <w:r w:rsidRPr="005A69CC">
                                <w:rPr>
                                  <w:rStyle w:val="Hyperlink"/>
                                  <w:color w:val="000000" w:themeColor="text1"/>
                                  <w:u w:val="none"/>
                                </w:rPr>
                                <w:t>koch.hr@rittal.de</w:t>
                              </w:r>
                            </w:hyperlink>
                          </w:p>
                          <w:p w14:paraId="0D479D2F" w14:textId="77777777" w:rsidR="00441129" w:rsidRPr="00CD5263" w:rsidRDefault="00441129" w:rsidP="0071658F">
                            <w:pPr>
                              <w:pStyle w:val="PIKontakt"/>
                            </w:pPr>
                            <w:r w:rsidRPr="005A69CC">
                              <w:t>Steffen Maltzan</w:t>
                            </w:r>
                            <w:r w:rsidRPr="005A69CC">
                              <w:br/>
                              <w:t>Tel.: +49 2772 505-2680</w:t>
                            </w:r>
                            <w:r w:rsidRPr="005A69CC">
                              <w:br/>
                              <w:t xml:space="preserve">E-mail: maltzan.s@rittal.de </w:t>
                            </w:r>
                          </w:p>
                          <w:p w14:paraId="0F65D737" w14:textId="77777777" w:rsidR="00441129" w:rsidRDefault="00441129" w:rsidP="00FE5319">
                            <w:pPr>
                              <w:pStyle w:val="PIKontakt"/>
                            </w:pPr>
                            <w:r w:rsidRPr="005A69CC">
                              <w:t>Rittal GmbH &amp; Co. KG</w:t>
                            </w:r>
                            <w:r w:rsidRPr="005A69CC">
                              <w:br/>
                              <w:t>Auf dem Stützelberg</w:t>
                            </w:r>
                            <w:r w:rsidRPr="005A69CC">
                              <w:br/>
                              <w:t>35745 Herborn, Germany</w:t>
                            </w:r>
                            <w:r w:rsidRPr="005A69CC">
                              <w:br/>
                              <w:t>www.rittal.com</w:t>
                            </w:r>
                          </w:p>
                        </w:tc>
                      </w:tr>
                      <w:tr w:rsidR="00441129" w14:paraId="6D94C3BB" w14:textId="77777777">
                        <w:trPr>
                          <w:trHeight w:val="1418"/>
                        </w:trPr>
                        <w:tc>
                          <w:tcPr>
                            <w:tcW w:w="3864" w:type="dxa"/>
                            <w:tcBorders>
                              <w:right w:val="single" w:sz="6" w:space="0" w:color="auto"/>
                            </w:tcBorders>
                            <w:tcMar>
                              <w:right w:w="170" w:type="dxa"/>
                            </w:tcMar>
                          </w:tcPr>
                          <w:p w14:paraId="3BC0C6BB" w14:textId="77777777" w:rsidR="00441129" w:rsidRDefault="00441129">
                            <w:pPr>
                              <w:pStyle w:val="PIKontakt"/>
                              <w:tabs>
                                <w:tab w:val="left" w:pos="3600"/>
                              </w:tabs>
                            </w:pPr>
                          </w:p>
                        </w:tc>
                      </w:tr>
                    </w:tbl>
                    <w:p w14:paraId="7F25C7ED" w14:textId="77777777" w:rsidR="00441129" w:rsidRDefault="00441129"/>
                  </w:txbxContent>
                </v:textbox>
              </v:shape>
            </w:pict>
          </mc:Fallback>
        </mc:AlternateContent>
      </w:r>
      <w:r>
        <w:rPr>
          <w:lang w:val="en-GB"/>
        </w:rPr>
        <w:t>More consistent processes with Rittal’s new Perforex MT</w:t>
      </w:r>
    </w:p>
    <w:p w14:paraId="678A0CAA" w14:textId="51A3E4BD" w:rsidR="007506DA" w:rsidRPr="00966363" w:rsidRDefault="007C1C3F">
      <w:pPr>
        <w:pStyle w:val="PIberschrift"/>
      </w:pPr>
      <w:r>
        <w:rPr>
          <w:lang w:val="en-GB"/>
        </w:rPr>
        <w:t xml:space="preserve">Enclosure modification made faster </w:t>
      </w:r>
    </w:p>
    <w:p w14:paraId="2DDF7B85" w14:textId="6FF3010F" w:rsidR="001E6E59" w:rsidRPr="005A69CC" w:rsidRDefault="00622EBB" w:rsidP="00E45089">
      <w:pPr>
        <w:pStyle w:val="PIVorspann"/>
        <w:numPr>
          <w:ilvl w:val="0"/>
          <w:numId w:val="5"/>
        </w:numPr>
        <w:spacing w:after="120"/>
        <w:rPr>
          <w:lang w:val="en-GB"/>
        </w:rPr>
      </w:pPr>
      <w:r>
        <w:rPr>
          <w:lang w:val="en-GB"/>
        </w:rPr>
        <w:t>The new Perforex MT milling centre: optimised mechanics and digital integration</w:t>
      </w:r>
    </w:p>
    <w:p w14:paraId="51DF030A" w14:textId="0517F53C" w:rsidR="00D913CD" w:rsidRPr="005A69CC" w:rsidRDefault="00622EBB" w:rsidP="00E45089">
      <w:pPr>
        <w:pStyle w:val="PIVorspann"/>
        <w:numPr>
          <w:ilvl w:val="0"/>
          <w:numId w:val="5"/>
        </w:numPr>
        <w:spacing w:after="120"/>
        <w:rPr>
          <w:lang w:val="en-GB"/>
        </w:rPr>
      </w:pPr>
      <w:r>
        <w:rPr>
          <w:lang w:val="en-GB"/>
        </w:rPr>
        <w:t>The new RiPanel Processing Center: Interface from engineering to machine contro</w:t>
      </w:r>
      <w:r w:rsidR="00393333">
        <w:rPr>
          <w:lang w:val="en-GB"/>
        </w:rPr>
        <w:t>l</w:t>
      </w:r>
      <w:r>
        <w:rPr>
          <w:lang w:val="en-GB"/>
        </w:rPr>
        <w:t>l</w:t>
      </w:r>
      <w:r w:rsidR="00393333">
        <w:rPr>
          <w:lang w:val="en-GB"/>
        </w:rPr>
        <w:t>ers</w:t>
      </w:r>
      <w:r>
        <w:rPr>
          <w:lang w:val="en-GB"/>
        </w:rPr>
        <w:t xml:space="preserve"> with efficient job management</w:t>
      </w:r>
    </w:p>
    <w:p w14:paraId="4CDAFA6D" w14:textId="273EA31A" w:rsidR="002C0729" w:rsidRPr="005A69CC" w:rsidRDefault="007C1C3F" w:rsidP="00E45089">
      <w:pPr>
        <w:pStyle w:val="PIVorspann"/>
        <w:numPr>
          <w:ilvl w:val="0"/>
          <w:numId w:val="5"/>
        </w:numPr>
        <w:spacing w:after="120"/>
        <w:rPr>
          <w:lang w:val="en-GB"/>
        </w:rPr>
      </w:pPr>
      <w:r>
        <w:rPr>
          <w:lang w:val="en-GB"/>
        </w:rPr>
        <w:t xml:space="preserve">New financing models and consulting for individual optimisation steps in switchgear </w:t>
      </w:r>
      <w:r w:rsidR="00B2290F">
        <w:rPr>
          <w:lang w:val="en-GB"/>
        </w:rPr>
        <w:t>manufacturing</w:t>
      </w:r>
    </w:p>
    <w:p w14:paraId="5B75442F" w14:textId="5F703D28" w:rsidR="00606D5D" w:rsidRPr="005A69CC" w:rsidRDefault="007506DA" w:rsidP="005C5CC6">
      <w:pPr>
        <w:pStyle w:val="PIFlietext"/>
        <w:rPr>
          <w:lang w:val="en-GB"/>
        </w:rPr>
      </w:pPr>
      <w:r>
        <w:rPr>
          <w:lang w:val="en-GB"/>
        </w:rPr>
        <w:t xml:space="preserve">Herborn, </w:t>
      </w:r>
      <w:r w:rsidR="00B2290F">
        <w:rPr>
          <w:lang w:val="en-GB"/>
        </w:rPr>
        <w:t>1</w:t>
      </w:r>
      <w:r w:rsidR="0083448D">
        <w:rPr>
          <w:lang w:val="en-GB"/>
        </w:rPr>
        <w:t>2</w:t>
      </w:r>
      <w:r w:rsidR="00B2290F">
        <w:rPr>
          <w:lang w:val="en-GB"/>
        </w:rPr>
        <w:t xml:space="preserve"> March 2021 </w:t>
      </w:r>
      <w:r>
        <w:rPr>
          <w:lang w:val="en-GB"/>
        </w:rPr>
        <w:t xml:space="preserve">– Demands are growing in </w:t>
      </w:r>
      <w:r w:rsidR="00F1255E">
        <w:rPr>
          <w:lang w:val="en-GB"/>
        </w:rPr>
        <w:t xml:space="preserve">the world of </w:t>
      </w:r>
      <w:r>
        <w:rPr>
          <w:lang w:val="en-GB"/>
        </w:rPr>
        <w:t xml:space="preserve">panel building and switchgear engineering. Short delivery times, cost pressure, high quality requirements and continuous production processes are </w:t>
      </w:r>
      <w:r w:rsidR="00F1255E">
        <w:rPr>
          <w:lang w:val="en-GB"/>
        </w:rPr>
        <w:t xml:space="preserve">all </w:t>
      </w:r>
      <w:r>
        <w:rPr>
          <w:lang w:val="en-GB"/>
        </w:rPr>
        <w:t xml:space="preserve">called for. </w:t>
      </w:r>
      <w:r w:rsidR="00F1255E">
        <w:rPr>
          <w:lang w:val="en-GB"/>
        </w:rPr>
        <w:t xml:space="preserve">The </w:t>
      </w:r>
      <w:r w:rsidR="00875656">
        <w:rPr>
          <w:lang w:val="en-GB"/>
        </w:rPr>
        <w:t xml:space="preserve">end-to-end </w:t>
      </w:r>
      <w:r w:rsidR="00F1255E">
        <w:rPr>
          <w:lang w:val="en-GB"/>
        </w:rPr>
        <w:t>digitisation and automation of value chains are t</w:t>
      </w:r>
      <w:r>
        <w:rPr>
          <w:lang w:val="en-GB"/>
        </w:rPr>
        <w:t xml:space="preserve">he keys to success. </w:t>
      </w:r>
      <w:r w:rsidR="00F1255E">
        <w:rPr>
          <w:lang w:val="en-GB"/>
        </w:rPr>
        <w:t xml:space="preserve">At the 2021 digital Hanover Trade Fair, </w:t>
      </w:r>
      <w:r>
        <w:rPr>
          <w:lang w:val="en-GB"/>
        </w:rPr>
        <w:t xml:space="preserve">Rittal will be presenting its latest solutions </w:t>
      </w:r>
      <w:bookmarkStart w:id="0" w:name="_Hlk66784306"/>
      <w:r>
        <w:rPr>
          <w:lang w:val="en-GB"/>
        </w:rPr>
        <w:t xml:space="preserve">in the </w:t>
      </w:r>
      <w:r w:rsidR="00F1255E">
        <w:rPr>
          <w:lang w:val="en-GB"/>
        </w:rPr>
        <w:t xml:space="preserve">form </w:t>
      </w:r>
      <w:r>
        <w:rPr>
          <w:lang w:val="en-GB"/>
        </w:rPr>
        <w:t xml:space="preserve">of the Perforex MT Milling Terminal machining centre </w:t>
      </w:r>
      <w:bookmarkEnd w:id="0"/>
      <w:r>
        <w:rPr>
          <w:lang w:val="en-GB"/>
        </w:rPr>
        <w:t xml:space="preserve">and the new RiPanel Processing Center production control system. “Rittal and Eplan have set themselves the goal of </w:t>
      </w:r>
      <w:r w:rsidR="00F1255E">
        <w:rPr>
          <w:lang w:val="en-GB"/>
        </w:rPr>
        <w:t>aiding</w:t>
      </w:r>
      <w:r>
        <w:rPr>
          <w:lang w:val="en-GB"/>
        </w:rPr>
        <w:t xml:space="preserve"> control and switchgear manufacturers at every single step of their value-added process,” sa</w:t>
      </w:r>
      <w:r w:rsidR="00F1255E">
        <w:rPr>
          <w:lang w:val="en-GB"/>
        </w:rPr>
        <w:t>id</w:t>
      </w:r>
      <w:r>
        <w:rPr>
          <w:lang w:val="en-GB"/>
        </w:rPr>
        <w:t xml:space="preserve"> Michael Schell, Head of Product Management Industry at Rittal</w:t>
      </w:r>
      <w:r w:rsidR="00F1255E">
        <w:rPr>
          <w:lang w:val="en-GB"/>
        </w:rPr>
        <w:t>. He continued:</w:t>
      </w:r>
      <w:r>
        <w:rPr>
          <w:lang w:val="en-GB"/>
        </w:rPr>
        <w:t xml:space="preserve"> “With the new Perforex MT and the RiPanel Processing Center, we are taking </w:t>
      </w:r>
      <w:r w:rsidR="00F1255E">
        <w:rPr>
          <w:lang w:val="en-GB"/>
        </w:rPr>
        <w:t xml:space="preserve">our clients on </w:t>
      </w:r>
      <w:r>
        <w:rPr>
          <w:lang w:val="en-GB"/>
        </w:rPr>
        <w:t xml:space="preserve">another important step towards enclosure construction 4.0.”  </w:t>
      </w:r>
    </w:p>
    <w:p w14:paraId="1978F143" w14:textId="7722370F" w:rsidR="007506DA" w:rsidRPr="00966363" w:rsidRDefault="00E367DA">
      <w:pPr>
        <w:pStyle w:val="PIZwischenberschrift"/>
      </w:pPr>
      <w:r>
        <w:t>The next level for greater efficiency and precision</w:t>
      </w:r>
    </w:p>
    <w:p w14:paraId="33DE68E5" w14:textId="68DB8270" w:rsidR="00BE1C0F" w:rsidRPr="005A69CC" w:rsidRDefault="00C32245" w:rsidP="00343A99">
      <w:pPr>
        <w:pStyle w:val="PIFlietext"/>
        <w:suppressAutoHyphens/>
        <w:rPr>
          <w:lang w:val="en-GB"/>
        </w:rPr>
      </w:pPr>
      <w:r>
        <w:rPr>
          <w:lang w:val="en-GB"/>
        </w:rPr>
        <w:t xml:space="preserve">In continuing its development of the Perforex, Rittal has incorporated the practical experience gained through exchanges with customers. This has </w:t>
      </w:r>
      <w:r w:rsidR="00F1255E">
        <w:rPr>
          <w:lang w:val="en-GB"/>
        </w:rPr>
        <w:t xml:space="preserve">led to </w:t>
      </w:r>
      <w:r>
        <w:rPr>
          <w:lang w:val="en-GB"/>
        </w:rPr>
        <w:t xml:space="preserve">numerous technical improvements that will help customers in their day-to-day work. There is also an operating concept that </w:t>
      </w:r>
      <w:r>
        <w:rPr>
          <w:lang w:val="en-GB"/>
        </w:rPr>
        <w:lastRenderedPageBreak/>
        <w:t xml:space="preserve">is tailored to perfect interaction with the software solutions from Eplan and Rittal. </w:t>
      </w:r>
    </w:p>
    <w:p w14:paraId="7FCB217B" w14:textId="3D360CFC" w:rsidR="00C16D1C" w:rsidRPr="005A69CC" w:rsidRDefault="00C32245" w:rsidP="00A17F5F">
      <w:pPr>
        <w:pStyle w:val="PIFlietext"/>
        <w:rPr>
          <w:lang w:val="en-GB"/>
        </w:rPr>
      </w:pPr>
      <w:r>
        <w:rPr>
          <w:lang w:val="en-GB"/>
        </w:rPr>
        <w:t xml:space="preserve">One example is the integrated </w:t>
      </w:r>
      <w:r w:rsidR="00904A97">
        <w:rPr>
          <w:lang w:val="en-GB"/>
        </w:rPr>
        <w:t xml:space="preserve">swarf </w:t>
      </w:r>
      <w:r>
        <w:rPr>
          <w:lang w:val="en-GB"/>
        </w:rPr>
        <w:t xml:space="preserve">suction extraction feature directly on the spindle, which, together with a new floor seal, reduces the </w:t>
      </w:r>
      <w:r w:rsidR="00F1255E">
        <w:rPr>
          <w:lang w:val="en-GB"/>
        </w:rPr>
        <w:t xml:space="preserve">effort needed for </w:t>
      </w:r>
      <w:r>
        <w:rPr>
          <w:lang w:val="en-GB"/>
        </w:rPr>
        <w:t xml:space="preserve">cleaning. Moreover, new workpieces can now be retrofitted much more quickly. The new automatic </w:t>
      </w:r>
      <w:r>
        <w:rPr>
          <w:color w:val="000000" w:themeColor="text1"/>
          <w:lang w:val="en-GB"/>
        </w:rPr>
        <w:t>tool measurement feature checks the length of the current tool and automatically transfers the parameters to the machine controls. It also detects any tool breaks</w:t>
      </w:r>
      <w:r w:rsidR="00DF36EA">
        <w:rPr>
          <w:color w:val="000000" w:themeColor="text1"/>
          <w:lang w:val="en-GB"/>
        </w:rPr>
        <w:t xml:space="preserve">, which results in </w:t>
      </w:r>
      <w:r>
        <w:rPr>
          <w:color w:val="000000" w:themeColor="text1"/>
          <w:lang w:val="en-GB"/>
        </w:rPr>
        <w:t>fewer outages and an overall higher level of productivity. The patented pressure plate reduces vibrations</w:t>
      </w:r>
      <w:r w:rsidR="00F1255E">
        <w:rPr>
          <w:color w:val="000000" w:themeColor="text1"/>
          <w:lang w:val="en-GB"/>
        </w:rPr>
        <w:t xml:space="preserve">, leading </w:t>
      </w:r>
      <w:r>
        <w:rPr>
          <w:color w:val="000000" w:themeColor="text1"/>
          <w:lang w:val="en-GB"/>
        </w:rPr>
        <w:t xml:space="preserve">to a longer tool life, higher </w:t>
      </w:r>
      <w:r>
        <w:rPr>
          <w:lang w:val="en-GB"/>
        </w:rPr>
        <w:t xml:space="preserve">cutting speeds and better cut edges. New light barriers and light curtains ensure safety. </w:t>
      </w:r>
    </w:p>
    <w:p w14:paraId="1132FE4F" w14:textId="2D8C3341" w:rsidR="00C32245" w:rsidRPr="005A69CC" w:rsidRDefault="00A4416B" w:rsidP="00A17F5F">
      <w:pPr>
        <w:pStyle w:val="PIFlietext"/>
        <w:rPr>
          <w:lang w:val="en-GB"/>
        </w:rPr>
      </w:pPr>
      <w:r>
        <w:rPr>
          <w:lang w:val="en-GB"/>
        </w:rPr>
        <w:t>The use of the new generation of Perforex MT machines greatly improves efficiency in the workshop by as much as 85% compared to manual machining.</w:t>
      </w:r>
    </w:p>
    <w:p w14:paraId="2547E348" w14:textId="11A30FC1" w:rsidR="000B3819" w:rsidRPr="000B3819" w:rsidRDefault="00C16D1C" w:rsidP="000B3819">
      <w:pPr>
        <w:pStyle w:val="PIZwischenberschrift"/>
      </w:pPr>
      <w:r>
        <w:t>From engineering to a machine order at the touch of a button</w:t>
      </w:r>
    </w:p>
    <w:p w14:paraId="2ED2F42B" w14:textId="74084C10" w:rsidR="0023210E" w:rsidRPr="005A69CC" w:rsidRDefault="00BE1C0F" w:rsidP="00844975">
      <w:pPr>
        <w:pStyle w:val="PIFlietext"/>
        <w:rPr>
          <w:lang w:val="en-GB"/>
        </w:rPr>
      </w:pPr>
      <w:r>
        <w:rPr>
          <w:lang w:val="en-GB"/>
        </w:rPr>
        <w:t>One vital lever for increasing efficiency is to integrate the machines into the digitised processes. The new RiPanel Processing Center optimises the interface, from engineering to machine control</w:t>
      </w:r>
      <w:r w:rsidR="00F95B58">
        <w:rPr>
          <w:lang w:val="en-GB"/>
        </w:rPr>
        <w:t>lers</w:t>
      </w:r>
      <w:r>
        <w:rPr>
          <w:lang w:val="en-GB"/>
        </w:rPr>
        <w:t xml:space="preserve">. Design data from Eplan Pro Panel and information such as quantity and the target date are transferred directly and converted into machine jobs. The integrated order management tool helps </w:t>
      </w:r>
      <w:r w:rsidR="00F1255E">
        <w:rPr>
          <w:lang w:val="en-GB"/>
        </w:rPr>
        <w:t xml:space="preserve">improve interaction between </w:t>
      </w:r>
      <w:r>
        <w:rPr>
          <w:lang w:val="en-GB"/>
        </w:rPr>
        <w:t xml:space="preserve">several machines. “For customers, it means that they </w:t>
      </w:r>
      <w:r w:rsidR="00F1255E">
        <w:rPr>
          <w:lang w:val="en-GB"/>
        </w:rPr>
        <w:t xml:space="preserve">cut </w:t>
      </w:r>
      <w:r>
        <w:rPr>
          <w:lang w:val="en-GB"/>
        </w:rPr>
        <w:t>lead times, error rates and costs</w:t>
      </w:r>
      <w:r>
        <w:rPr>
          <w:color w:val="000000" w:themeColor="text1"/>
          <w:lang w:val="en-GB"/>
        </w:rPr>
        <w:t xml:space="preserve">, </w:t>
      </w:r>
      <w:r w:rsidR="00F1255E">
        <w:rPr>
          <w:color w:val="000000" w:themeColor="text1"/>
          <w:lang w:val="en-GB"/>
        </w:rPr>
        <w:t xml:space="preserve">while </w:t>
      </w:r>
      <w:r>
        <w:rPr>
          <w:color w:val="000000" w:themeColor="text1"/>
          <w:lang w:val="en-GB"/>
        </w:rPr>
        <w:t xml:space="preserve">making their workshop processes fit for the future,” </w:t>
      </w:r>
      <w:r w:rsidR="00F1255E">
        <w:rPr>
          <w:color w:val="000000" w:themeColor="text1"/>
          <w:lang w:val="en-GB"/>
        </w:rPr>
        <w:t xml:space="preserve">summarised </w:t>
      </w:r>
      <w:r>
        <w:rPr>
          <w:color w:val="000000" w:themeColor="text1"/>
          <w:lang w:val="en-GB"/>
        </w:rPr>
        <w:t>Mr. Schell</w:t>
      </w:r>
      <w:r>
        <w:rPr>
          <w:lang w:val="en-GB"/>
        </w:rPr>
        <w:t>.</w:t>
      </w:r>
      <w:r>
        <w:rPr>
          <w:color w:val="000000" w:themeColor="text1"/>
          <w:lang w:val="en-GB"/>
        </w:rPr>
        <w:t xml:space="preserve"> </w:t>
      </w:r>
    </w:p>
    <w:p w14:paraId="261034B9" w14:textId="77777777" w:rsidR="00F95B58" w:rsidRDefault="00F95B58">
      <w:pPr>
        <w:rPr>
          <w:rFonts w:ascii="Arial" w:hAnsi="Arial" w:cs="Arial"/>
          <w:b/>
          <w:bCs/>
          <w:sz w:val="22"/>
          <w:lang w:val="en-GB"/>
        </w:rPr>
      </w:pPr>
      <w:r>
        <w:br w:type="page"/>
      </w:r>
    </w:p>
    <w:p w14:paraId="0CBE0299" w14:textId="7D5AF905" w:rsidR="00C16D1C" w:rsidRDefault="001B10FF" w:rsidP="00102298">
      <w:pPr>
        <w:pStyle w:val="PIZwischenberschrift"/>
      </w:pPr>
      <w:r>
        <w:lastRenderedPageBreak/>
        <w:t>A clear path for investment</w:t>
      </w:r>
    </w:p>
    <w:p w14:paraId="05330201" w14:textId="23D0ED4A" w:rsidR="00102298" w:rsidRDefault="00102298" w:rsidP="00102298">
      <w:pPr>
        <w:pStyle w:val="PIFlietext"/>
        <w:rPr>
          <w:color w:val="000000" w:themeColor="text1"/>
          <w:lang w:val="en-GB"/>
        </w:rPr>
      </w:pPr>
      <w:r>
        <w:rPr>
          <w:lang w:val="en-GB"/>
        </w:rPr>
        <w:t xml:space="preserve">The current economic situation is also affecting control and switchgear manufacturers. “They can take advantage of the challenge by </w:t>
      </w:r>
      <w:r w:rsidR="00F1255E">
        <w:rPr>
          <w:lang w:val="en-GB"/>
        </w:rPr>
        <w:t>see</w:t>
      </w:r>
      <w:r>
        <w:rPr>
          <w:lang w:val="en-GB"/>
        </w:rPr>
        <w:t xml:space="preserve">ing it as an opportunity to gain competitive advantages with the right automation steps,” </w:t>
      </w:r>
      <w:r w:rsidR="00D46856" w:rsidRPr="00D46856">
        <w:rPr>
          <w:lang w:val="en-GB"/>
        </w:rPr>
        <w:t>says Rolf-Günther von Kiesling, Head of Business Unit Rittal Automation Systems</w:t>
      </w:r>
      <w:r>
        <w:rPr>
          <w:lang w:val="en-GB"/>
        </w:rPr>
        <w:t xml:space="preserve">: “We not only support our customers by advising on the question of using the right machine technology, but also in making </w:t>
      </w:r>
      <w:r>
        <w:rPr>
          <w:color w:val="000000" w:themeColor="text1"/>
          <w:lang w:val="en-GB"/>
        </w:rPr>
        <w:t>investment decisions through new financing models.”</w:t>
      </w:r>
    </w:p>
    <w:p w14:paraId="08330089" w14:textId="77777777" w:rsidR="00D46856" w:rsidRPr="00D46856" w:rsidRDefault="00D46856" w:rsidP="00D46856">
      <w:pPr>
        <w:pStyle w:val="PIFlietext"/>
        <w:rPr>
          <w:lang w:val="en-GB"/>
        </w:rPr>
      </w:pPr>
      <w:r w:rsidRPr="00D46856">
        <w:rPr>
          <w:lang w:val="en-GB"/>
        </w:rPr>
        <w:t>Rittal is launching a new financing program for customers. The first step will be linear financing via supplier credit in the second quarter of this year. "We want to lower the hurdles for investments so that control and switchgear manufacturers can more easily tackle their automation steps," says von Kiesling: "With the right installment financing directly from Rittal, they immediately benefit from the efficiency of their new machine and skip the investment procedure involving a bank."</w:t>
      </w:r>
    </w:p>
    <w:p w14:paraId="6BF75EBE" w14:textId="7E11F1F2" w:rsidR="007506DA" w:rsidRPr="005A69CC" w:rsidRDefault="00547A9F">
      <w:pPr>
        <w:pStyle w:val="PIFlietext"/>
        <w:rPr>
          <w:lang w:val="en-GB"/>
        </w:rPr>
      </w:pPr>
      <w:r>
        <w:rPr>
          <w:lang w:val="en-GB"/>
        </w:rPr>
        <w:t>(</w:t>
      </w:r>
      <w:r w:rsidR="00D46856">
        <w:rPr>
          <w:lang w:val="en-GB"/>
        </w:rPr>
        <w:t>3,750</w:t>
      </w:r>
      <w:r>
        <w:rPr>
          <w:lang w:val="en-GB"/>
        </w:rPr>
        <w:t xml:space="preserve"> characters)</w:t>
      </w:r>
    </w:p>
    <w:p w14:paraId="0BFA842E" w14:textId="77777777" w:rsidR="007506DA" w:rsidRPr="005A69CC" w:rsidRDefault="007506DA">
      <w:pPr>
        <w:spacing w:after="240" w:line="312" w:lineRule="auto"/>
        <w:ind w:right="3493"/>
        <w:rPr>
          <w:rFonts w:ascii="Wingdings" w:hAnsi="Wingdings"/>
          <w:lang w:val="en-GB"/>
        </w:rPr>
      </w:pPr>
      <w:r>
        <w:rPr>
          <w:rFonts w:ascii="Wingdings" w:hAnsi="Wingdings"/>
          <w:lang w:val="en-GB"/>
        </w:rPr>
        <w:t></w:t>
      </w:r>
    </w:p>
    <w:p w14:paraId="24AD9495" w14:textId="77777777" w:rsidR="007506DA" w:rsidRPr="005A69CC" w:rsidRDefault="007506DA">
      <w:pPr>
        <w:pStyle w:val="PIAbspann"/>
        <w:rPr>
          <w:b/>
          <w:bCs/>
          <w:lang w:val="en-GB"/>
        </w:rPr>
      </w:pPr>
      <w:r>
        <w:rPr>
          <w:b/>
          <w:bCs/>
          <w:lang w:val="en-GB"/>
        </w:rPr>
        <w:t>Caption(s)</w:t>
      </w:r>
    </w:p>
    <w:p w14:paraId="3229D0A0" w14:textId="174CF361" w:rsidR="007506DA" w:rsidRPr="005A69CC" w:rsidRDefault="00D46856">
      <w:pPr>
        <w:pStyle w:val="PIAbspann"/>
        <w:rPr>
          <w:lang w:val="en-GB"/>
        </w:rPr>
      </w:pPr>
      <w:r>
        <w:rPr>
          <w:lang w:val="en-GB"/>
        </w:rPr>
        <w:t>Image</w:t>
      </w:r>
      <w:r w:rsidR="0056203B">
        <w:rPr>
          <w:lang w:val="en-GB"/>
        </w:rPr>
        <w:t xml:space="preserve"> (</w:t>
      </w:r>
      <w:r w:rsidR="0056203B" w:rsidRPr="0056203B">
        <w:rPr>
          <w:lang w:val="en-GB"/>
        </w:rPr>
        <w:t>fri211300100</w:t>
      </w:r>
      <w:r w:rsidR="0056203B">
        <w:rPr>
          <w:lang w:val="en-GB"/>
        </w:rPr>
        <w:t>)</w:t>
      </w:r>
      <w:r w:rsidR="007506DA">
        <w:rPr>
          <w:lang w:val="en-GB"/>
        </w:rPr>
        <w:t xml:space="preserve">: The new Perforex MT offers </w:t>
      </w:r>
      <w:r w:rsidR="00F1255E">
        <w:rPr>
          <w:lang w:val="en-GB"/>
        </w:rPr>
        <w:t>many</w:t>
      </w:r>
      <w:r w:rsidR="007506DA">
        <w:rPr>
          <w:lang w:val="en-GB"/>
        </w:rPr>
        <w:t xml:space="preserve"> improvements in terms of machine hardware and in its integration into digitised processes along the value chain.</w:t>
      </w:r>
    </w:p>
    <w:p w14:paraId="09356252" w14:textId="77777777" w:rsidR="007506DA" w:rsidRPr="005A69CC" w:rsidRDefault="007506DA">
      <w:pPr>
        <w:pStyle w:val="PIAbspann"/>
        <w:rPr>
          <w:lang w:val="en-GB"/>
        </w:rPr>
      </w:pPr>
      <w:r>
        <w:rPr>
          <w:lang w:val="en-GB"/>
        </w:rPr>
        <w:t>May be reproduced free of charge. Please name Rittal GmbH &amp; Co. KG as the source.</w:t>
      </w:r>
    </w:p>
    <w:p w14:paraId="60098F3F" w14:textId="77777777" w:rsidR="007506DA" w:rsidRPr="005A69CC" w:rsidRDefault="007506DA">
      <w:pPr>
        <w:pStyle w:val="PIAbspann"/>
        <w:rPr>
          <w:lang w:val="en-GB"/>
        </w:rPr>
      </w:pPr>
    </w:p>
    <w:p w14:paraId="69C94B36" w14:textId="77777777" w:rsidR="003F1051" w:rsidRPr="005A69CC" w:rsidRDefault="003F1051" w:rsidP="003F1051">
      <w:pPr>
        <w:spacing w:after="240" w:line="312" w:lineRule="auto"/>
        <w:ind w:right="3493"/>
        <w:rPr>
          <w:rFonts w:ascii="Arial" w:hAnsi="Arial" w:cs="Arial"/>
          <w:b/>
          <w:sz w:val="18"/>
          <w:lang w:val="en-GB"/>
        </w:rPr>
      </w:pPr>
      <w:r>
        <w:rPr>
          <w:rFonts w:ascii="Arial" w:hAnsi="Arial" w:cs="Arial"/>
          <w:b/>
          <w:bCs/>
          <w:sz w:val="18"/>
          <w:lang w:val="en-GB"/>
        </w:rPr>
        <w:t>About Rittal</w:t>
      </w:r>
    </w:p>
    <w:p w14:paraId="6A5742F6" w14:textId="77777777" w:rsidR="00586BC4" w:rsidRPr="005A69CC" w:rsidRDefault="00586BC4" w:rsidP="00586BC4">
      <w:pPr>
        <w:spacing w:after="240" w:line="312" w:lineRule="auto"/>
        <w:ind w:right="3493"/>
        <w:rPr>
          <w:rFonts w:ascii="Arial" w:hAnsi="Arial" w:cs="Arial"/>
          <w:sz w:val="18"/>
          <w:lang w:val="en-GB"/>
        </w:rPr>
      </w:pPr>
      <w:r>
        <w:rPr>
          <w:rFonts w:ascii="Arial" w:hAnsi="Arial" w:cs="Arial"/>
          <w:sz w:val="18"/>
          <w:lang w:val="en-GB"/>
        </w:rPr>
        <w:t xml:space="preserve">Rittal, headquartered in Herborn, Germany, is a leading global provider of solutions for industrial enclosures, power distribution, </w:t>
      </w:r>
      <w:r>
        <w:rPr>
          <w:rFonts w:ascii="Arial" w:hAnsi="Arial" w:cs="Arial"/>
          <w:sz w:val="18"/>
          <w:lang w:val="en-GB"/>
        </w:rPr>
        <w:lastRenderedPageBreak/>
        <w:t>climate control and IT infrastructure, as well as software and services. Systems made by Rittal are deployed in over 90 per cent of all industries across the world, including mechanical and plant engineering, food and beverages, and IT and telecommunications.</w:t>
      </w:r>
    </w:p>
    <w:p w14:paraId="30B0CA3C" w14:textId="432EF0F8" w:rsidR="00586BC4" w:rsidRPr="005A69CC" w:rsidRDefault="00586BC4" w:rsidP="00586BC4">
      <w:pPr>
        <w:spacing w:after="240" w:line="312" w:lineRule="auto"/>
        <w:ind w:right="3493"/>
        <w:rPr>
          <w:rFonts w:ascii="Arial" w:hAnsi="Arial" w:cs="Arial"/>
          <w:sz w:val="18"/>
          <w:lang w:val="en-GB"/>
        </w:rPr>
      </w:pPr>
      <w:r>
        <w:rPr>
          <w:rFonts w:ascii="Arial" w:hAnsi="Arial" w:cs="Arial"/>
          <w:sz w:val="18"/>
          <w:lang w:val="en-GB"/>
        </w:rPr>
        <w:t>The international market leader</w:t>
      </w:r>
      <w:r w:rsidR="00F449A7">
        <w:rPr>
          <w:rFonts w:ascii="Arial" w:hAnsi="Arial" w:cs="Arial"/>
          <w:sz w:val="18"/>
          <w:lang w:val="en-GB"/>
        </w:rPr>
        <w:t>’</w:t>
      </w:r>
      <w:r>
        <w:rPr>
          <w:rFonts w:ascii="Arial" w:hAnsi="Arial" w:cs="Arial"/>
          <w:sz w:val="18"/>
          <w:lang w:val="en-GB"/>
        </w:rPr>
        <w:t>s product portfolio includes configurable enclosures, with data available across the entire production process. Smart Rittal cooling systems, with up to 75 per cent lower power and a great CO</w:t>
      </w:r>
      <w:r>
        <w:rPr>
          <w:rFonts w:ascii="Arial" w:hAnsi="Arial" w:cs="Arial"/>
          <w:sz w:val="18"/>
          <w:vertAlign w:val="subscript"/>
          <w:lang w:val="en-GB"/>
        </w:rPr>
        <w:t>2</w:t>
      </w:r>
      <w:r>
        <w:rPr>
          <w:rFonts w:ascii="Arial" w:hAnsi="Arial" w:cs="Arial"/>
          <w:sz w:val="18"/>
          <w:lang w:val="en-GB"/>
        </w:rPr>
        <w:t xml:space="preserve"> advantage can communicate with the production landscape, enabling predictive maintenance and servicing. The offering also includes innovative IT products, from IT racks and modular data centres, to edge and hyperscale computing solutions.</w:t>
      </w:r>
    </w:p>
    <w:p w14:paraId="094B24BC" w14:textId="77777777" w:rsidR="00586BC4" w:rsidRPr="005A69CC" w:rsidRDefault="00586BC4" w:rsidP="00586BC4">
      <w:pPr>
        <w:spacing w:after="240" w:line="312" w:lineRule="auto"/>
        <w:ind w:right="3493"/>
        <w:rPr>
          <w:rFonts w:ascii="Arial" w:hAnsi="Arial" w:cs="Arial"/>
          <w:sz w:val="18"/>
          <w:lang w:val="en-GB"/>
        </w:rPr>
      </w:pPr>
      <w:r>
        <w:rPr>
          <w:rFonts w:ascii="Arial" w:hAnsi="Arial" w:cs="Arial"/>
          <w:sz w:val="18"/>
          <w:lang w:val="en-GB"/>
        </w:rPr>
        <w:t>Leading software providers Eplan and Cideon support the value chain, providing interdisciplinary engineering solutions, while Rittal Automation Systems offers solutions for switchgear. Within Germany, Rittal can supply products on demand within 24 hours – with precision, flexibility and efficiency.</w:t>
      </w:r>
    </w:p>
    <w:p w14:paraId="22CCF7F9" w14:textId="0F3D9FC0" w:rsidR="00586BC4" w:rsidRPr="005A69CC" w:rsidRDefault="00586BC4" w:rsidP="00586BC4">
      <w:pPr>
        <w:spacing w:after="240" w:line="312" w:lineRule="auto"/>
        <w:ind w:right="3493"/>
        <w:rPr>
          <w:rFonts w:ascii="Arial" w:hAnsi="Arial" w:cs="Arial"/>
          <w:sz w:val="18"/>
          <w:lang w:val="en-GB"/>
        </w:rPr>
      </w:pPr>
      <w:r>
        <w:rPr>
          <w:rFonts w:ascii="Arial" w:hAnsi="Arial" w:cs="Arial"/>
          <w:sz w:val="18"/>
          <w:lang w:val="en-GB"/>
        </w:rPr>
        <w:t xml:space="preserve">Founded in 1961, Rittal is the largest company in the owner-operated Friedhelm Loh Group. The Friedhelm Loh Group is active worldwide, with 12 production sites and 96 international subsidiaries. It has 12,100 employees and posted revenues of Euro 2.6 billion in fiscal 2019. In 2020, the family-run business was named one of Germany’s leading employers by the Top Employers Institute, for the twelfth year running. Within the scope of a Germany-wide survey, Focus Money magazine identified the Friedhelm Loh Group as one of the nation's best providers of vocational training for the </w:t>
      </w:r>
      <w:r w:rsidR="0083448D">
        <w:rPr>
          <w:rFonts w:ascii="Arial" w:hAnsi="Arial" w:cs="Arial"/>
          <w:sz w:val="18"/>
          <w:lang w:val="en-GB"/>
        </w:rPr>
        <w:t>fifth</w:t>
      </w:r>
      <w:r>
        <w:rPr>
          <w:rFonts w:ascii="Arial" w:hAnsi="Arial" w:cs="Arial"/>
          <w:sz w:val="18"/>
          <w:lang w:val="en-GB"/>
        </w:rPr>
        <w:t xml:space="preserve"> time in 202</w:t>
      </w:r>
      <w:r w:rsidR="0083448D">
        <w:rPr>
          <w:rFonts w:ascii="Arial" w:hAnsi="Arial" w:cs="Arial"/>
          <w:sz w:val="18"/>
          <w:lang w:val="en-GB"/>
        </w:rPr>
        <w:t>1</w:t>
      </w:r>
      <w:r>
        <w:rPr>
          <w:rFonts w:ascii="Arial" w:hAnsi="Arial" w:cs="Arial"/>
          <w:sz w:val="18"/>
          <w:lang w:val="en-GB"/>
        </w:rPr>
        <w:t>.</w:t>
      </w:r>
    </w:p>
    <w:p w14:paraId="2C51BD5C" w14:textId="77777777" w:rsidR="00586BC4" w:rsidRPr="005A69CC" w:rsidRDefault="00586BC4" w:rsidP="00586BC4">
      <w:pPr>
        <w:spacing w:after="240" w:line="312" w:lineRule="auto"/>
        <w:ind w:right="3493"/>
        <w:rPr>
          <w:rFonts w:ascii="Arial" w:hAnsi="Arial" w:cs="Arial"/>
          <w:sz w:val="18"/>
          <w:lang w:val="en-GB"/>
        </w:rPr>
      </w:pPr>
      <w:r>
        <w:rPr>
          <w:rFonts w:ascii="Arial" w:hAnsi="Arial" w:cs="Arial"/>
          <w:sz w:val="18"/>
          <w:lang w:val="en-GB"/>
        </w:rPr>
        <w:t>For more information, visit www.rittal.com and www.friedhelm-loh-group.com.</w:t>
      </w:r>
    </w:p>
    <w:p w14:paraId="56DA4B36" w14:textId="77777777" w:rsidR="007506DA" w:rsidRPr="005A69CC" w:rsidRDefault="007506DA" w:rsidP="003F1051">
      <w:pPr>
        <w:pStyle w:val="PIAbspann"/>
        <w:rPr>
          <w:lang w:val="en-GB"/>
        </w:rPr>
      </w:pPr>
    </w:p>
    <w:sectPr w:rsidR="007506DA" w:rsidRPr="005A69CC" w:rsidSect="001E4CB8">
      <w:headerReference w:type="default" r:id="rId9"/>
      <w:footerReference w:type="default" r:id="rId10"/>
      <w:headerReference w:type="first" r:id="rId11"/>
      <w:footerReference w:type="first" r:id="rId12"/>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835CA8" w14:textId="77777777" w:rsidR="00F34521" w:rsidRDefault="00F34521">
      <w:r>
        <w:separator/>
      </w:r>
    </w:p>
  </w:endnote>
  <w:endnote w:type="continuationSeparator" w:id="0">
    <w:p w14:paraId="2BE700C1" w14:textId="77777777" w:rsidR="00F34521" w:rsidRDefault="00F34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1)">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40A294" w14:textId="77777777" w:rsidR="00441129" w:rsidRPr="008C6F46" w:rsidRDefault="00441129" w:rsidP="00E83201">
    <w:pPr>
      <w:pStyle w:val="Fuzeile"/>
      <w:framePr w:wrap="around" w:vAnchor="text" w:hAnchor="margin" w:xAlign="right" w:y="1"/>
      <w:jc w:val="right"/>
      <w:rPr>
        <w:rFonts w:ascii="Arial" w:hAnsi="Arial" w:cs="Arial"/>
        <w:sz w:val="22"/>
        <w:szCs w:val="22"/>
      </w:rPr>
    </w:pPr>
    <w:r>
      <w:rPr>
        <w:rStyle w:val="Seitenzahl"/>
        <w:rFonts w:ascii="Arial" w:hAnsi="Arial" w:cs="Arial"/>
        <w:sz w:val="22"/>
        <w:szCs w:val="22"/>
        <w:lang w:val="en-GB"/>
      </w:rPr>
      <w:t xml:space="preserve">Page </w:t>
    </w:r>
    <w:r>
      <w:rPr>
        <w:rStyle w:val="Seitenzahl"/>
        <w:rFonts w:ascii="Arial" w:hAnsi="Arial" w:cs="Arial"/>
        <w:sz w:val="22"/>
        <w:szCs w:val="22"/>
        <w:lang w:val="en-GB"/>
      </w:rPr>
      <w:fldChar w:fldCharType="begin"/>
    </w:r>
    <w:r>
      <w:rPr>
        <w:rStyle w:val="Seitenzahl"/>
        <w:rFonts w:ascii="Arial" w:hAnsi="Arial" w:cs="Arial"/>
        <w:sz w:val="22"/>
        <w:szCs w:val="22"/>
        <w:lang w:val="en-GB"/>
      </w:rPr>
      <w:instrText xml:space="preserve"> PAGE </w:instrText>
    </w:r>
    <w:r>
      <w:rPr>
        <w:rStyle w:val="Seitenzahl"/>
        <w:rFonts w:ascii="Arial" w:hAnsi="Arial" w:cs="Arial"/>
        <w:sz w:val="22"/>
        <w:szCs w:val="22"/>
        <w:lang w:val="en-GB"/>
      </w:rPr>
      <w:fldChar w:fldCharType="separate"/>
    </w:r>
    <w:r>
      <w:rPr>
        <w:rStyle w:val="Seitenzahl"/>
        <w:rFonts w:ascii="Arial" w:hAnsi="Arial" w:cs="Arial"/>
        <w:noProof/>
        <w:sz w:val="22"/>
        <w:szCs w:val="22"/>
        <w:lang w:val="en-GB"/>
      </w:rPr>
      <w:t>3</w:t>
    </w:r>
    <w:r>
      <w:rPr>
        <w:rStyle w:val="Seitenzahl"/>
        <w:rFonts w:ascii="Arial" w:hAnsi="Arial" w:cs="Arial"/>
        <w:sz w:val="22"/>
        <w:szCs w:val="22"/>
        <w:lang w:val="en-GB"/>
      </w:rPr>
      <w:fldChar w:fldCharType="end"/>
    </w:r>
  </w:p>
  <w:p w14:paraId="29A9E5A7" w14:textId="77777777" w:rsidR="00441129" w:rsidRDefault="00441129">
    <w:pPr>
      <w:pStyle w:val="Fuzeile"/>
      <w:ind w:right="360"/>
    </w:pPr>
    <w:r>
      <w:rPr>
        <w:noProof/>
        <w:lang w:val="en-GB"/>
      </w:rPr>
      <w:drawing>
        <wp:anchor distT="0" distB="0" distL="114300" distR="114300" simplePos="0" relativeHeight="251658752" behindDoc="1" locked="0" layoutInCell="1" allowOverlap="1" wp14:anchorId="090DFECE" wp14:editId="78F4DD07">
          <wp:simplePos x="0" y="0"/>
          <wp:positionH relativeFrom="page">
            <wp:posOffset>902335</wp:posOffset>
          </wp:positionH>
          <wp:positionV relativeFrom="page">
            <wp:posOffset>10287000</wp:posOffset>
          </wp:positionV>
          <wp:extent cx="1767840" cy="93345"/>
          <wp:effectExtent l="0" t="0" r="3810" b="1905"/>
          <wp:wrapNone/>
          <wp:docPr id="10" name="Bild 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DC99D2" w14:textId="77777777" w:rsidR="00441129" w:rsidRDefault="00441129">
    <w:pPr>
      <w:pStyle w:val="Fuzeile"/>
      <w:jc w:val="right"/>
      <w:rPr>
        <w:rFonts w:ascii="Arial" w:hAnsi="Arial" w:cs="Arial"/>
        <w:sz w:val="22"/>
      </w:rPr>
    </w:pPr>
    <w:r>
      <w:rPr>
        <w:rFonts w:ascii="Arial" w:hAnsi="Arial" w:cs="Arial"/>
        <w:noProof/>
        <w:sz w:val="22"/>
        <w:lang w:val="en-GB"/>
      </w:rPr>
      <w:drawing>
        <wp:anchor distT="0" distB="0" distL="114300" distR="114300" simplePos="0" relativeHeight="251657728" behindDoc="1" locked="0" layoutInCell="1" allowOverlap="1" wp14:anchorId="55AE91CE" wp14:editId="251C8226">
          <wp:simplePos x="0" y="0"/>
          <wp:positionH relativeFrom="page">
            <wp:posOffset>895985</wp:posOffset>
          </wp:positionH>
          <wp:positionV relativeFrom="page">
            <wp:posOffset>10274300</wp:posOffset>
          </wp:positionV>
          <wp:extent cx="1767840" cy="93345"/>
          <wp:effectExtent l="0" t="0" r="3810" b="1905"/>
          <wp:wrapNone/>
          <wp:docPr id="9"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D75A25" w14:textId="77777777" w:rsidR="00F34521" w:rsidRDefault="00F34521">
      <w:r>
        <w:separator/>
      </w:r>
    </w:p>
  </w:footnote>
  <w:footnote w:type="continuationSeparator" w:id="0">
    <w:p w14:paraId="6EFE2ECF" w14:textId="77777777" w:rsidR="00F34521" w:rsidRDefault="00F345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F5F437" w14:textId="77777777" w:rsidR="00441129" w:rsidRPr="005A69CC" w:rsidRDefault="00441129">
    <w:pPr>
      <w:pStyle w:val="Kopfzeile"/>
      <w:spacing w:after="60"/>
      <w:rPr>
        <w:rFonts w:ascii="Arial" w:hAnsi="Arial" w:cs="Arial"/>
        <w:b/>
        <w:bCs/>
        <w:i/>
        <w:iCs/>
        <w:spacing w:val="40"/>
        <w:sz w:val="32"/>
        <w:lang w:val="en-GB"/>
      </w:rPr>
    </w:pPr>
    <w:r>
      <w:rPr>
        <w:rFonts w:ascii="Arial" w:hAnsi="Arial" w:cs="Arial"/>
        <w:b/>
        <w:bCs/>
        <w:i/>
        <w:iCs/>
        <w:sz w:val="32"/>
        <w:lang w:val="en-GB"/>
      </w:rPr>
      <w:t>Press release</w:t>
    </w:r>
  </w:p>
  <w:p w14:paraId="4DA6AF9B" w14:textId="77777777" w:rsidR="00441129" w:rsidRPr="00BB72C3" w:rsidRDefault="00441129">
    <w:pPr>
      <w:pStyle w:val="Kopfzeile"/>
    </w:pPr>
    <w:r>
      <w:rPr>
        <w:rFonts w:ascii="Arial" w:hAnsi="Arial" w:cs="Arial"/>
        <w:sz w:val="22"/>
        <w:lang w:val="en-GB"/>
      </w:rPr>
      <w:t>Rittal GmbH &amp; Co. KG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48548B" w14:textId="77777777" w:rsidR="00441129" w:rsidRPr="005A69CC" w:rsidRDefault="00441129">
    <w:pPr>
      <w:pStyle w:val="Kopfzeile"/>
      <w:spacing w:after="60"/>
      <w:rPr>
        <w:rFonts w:ascii="Arial" w:hAnsi="Arial" w:cs="Arial"/>
        <w:b/>
        <w:bCs/>
        <w:i/>
        <w:iCs/>
        <w:spacing w:val="40"/>
        <w:sz w:val="32"/>
        <w:lang w:val="en-GB"/>
      </w:rPr>
    </w:pPr>
    <w:r>
      <w:rPr>
        <w:rFonts w:ascii="Arial" w:hAnsi="Arial" w:cs="Arial"/>
        <w:noProof/>
        <w:sz w:val="20"/>
        <w:lang w:val="en-GB"/>
      </w:rPr>
      <mc:AlternateContent>
        <mc:Choice Requires="wps">
          <w:drawing>
            <wp:anchor distT="0" distB="0" distL="114300" distR="114300" simplePos="0" relativeHeight="251656704" behindDoc="0" locked="0" layoutInCell="1" allowOverlap="1" wp14:anchorId="64D05E96" wp14:editId="28C982E0">
              <wp:simplePos x="0" y="0"/>
              <wp:positionH relativeFrom="column">
                <wp:posOffset>5157470</wp:posOffset>
              </wp:positionH>
              <wp:positionV relativeFrom="paragraph">
                <wp:posOffset>-19685</wp:posOffset>
              </wp:positionV>
              <wp:extent cx="1097280" cy="1386840"/>
              <wp:effectExtent l="4445" t="0" r="3175" b="444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a:extLst>
                        <a:ext uri="{91240B29-F687-4f45-9708-019B960494DF}">
                          <a14:hiddenLine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292D1BC6" w14:textId="77777777" w:rsidR="00441129" w:rsidRDefault="00441129">
                          <w:pPr>
                            <w:ind w:right="-30"/>
                          </w:pPr>
                          <w:r>
                            <w:rPr>
                              <w:noProof/>
                              <w:lang w:val="en-GB"/>
                            </w:rPr>
                            <w:drawing>
                              <wp:inline distT="0" distB="0" distL="0" distR="0" wp14:anchorId="18117C53" wp14:editId="71DB37F1">
                                <wp:extent cx="914400" cy="1276350"/>
                                <wp:effectExtent l="0" t="0" r="0" b="0"/>
                                <wp:docPr id="2" name="Bild 1" descr="RITTAL_4c_w_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D05E96"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" stroked="f">
              <v:textbox>
                <w:txbxContent>
                  <w:p w14:paraId="292D1BC6" w14:textId="77777777" w:rsidR="00441129" w:rsidRDefault="00441129">
                    <w:pPr>
                      <w:ind w:right="-30"/>
                    </w:pPr>
                    <w:r>
                      <w:rPr>
                        <w:noProof/>
                        <w:lang w:val="en-GB"/>
                      </w:rPr>
                      <w:drawing>
                        <wp:inline distT="0" distB="0" distL="0" distR="0" wp14:anchorId="18117C53" wp14:editId="71DB37F1">
                          <wp:extent cx="914400" cy="1276350"/>
                          <wp:effectExtent l="0" t="0" r="0" b="0"/>
                          <wp:docPr id="2" name="Bild 1" descr="RITTAL_4c_w_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v:textbox>
            </v:shape>
          </w:pict>
        </mc:Fallback>
      </mc:AlternateContent>
    </w:r>
    <w:r>
      <w:rPr>
        <w:rFonts w:ascii="Arial" w:hAnsi="Arial" w:cs="Arial"/>
        <w:b/>
        <w:bCs/>
        <w:i/>
        <w:iCs/>
        <w:sz w:val="32"/>
        <w:lang w:val="en-GB"/>
      </w:rPr>
      <w:t>Press release</w:t>
    </w:r>
  </w:p>
  <w:p w14:paraId="35E01078" w14:textId="77777777" w:rsidR="00441129" w:rsidRPr="00BB72C3" w:rsidRDefault="00441129">
    <w:pPr>
      <w:pStyle w:val="Kopfzeile"/>
    </w:pPr>
    <w:r>
      <w:rPr>
        <w:rFonts w:ascii="Arial" w:hAnsi="Arial" w:cs="Arial"/>
        <w:sz w:val="22"/>
        <w:lang w:val="en-GB"/>
      </w:rPr>
      <w:t>Rittal GmbH &amp; Co. KG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3456B3E"/>
    <w:multiLevelType w:val="hybridMultilevel"/>
    <w:tmpl w:val="37F4F65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407003F"/>
    <w:multiLevelType w:val="hybridMultilevel"/>
    <w:tmpl w:val="203E2E38"/>
    <w:lvl w:ilvl="0" w:tplc="9E62C348">
      <w:start w:val="1"/>
      <w:numFmt w:val="bullet"/>
      <w:lvlText w:val=""/>
      <w:lvlJc w:val="left"/>
      <w:pPr>
        <w:tabs>
          <w:tab w:val="num" w:pos="720"/>
        </w:tabs>
        <w:ind w:left="720" w:hanging="360"/>
      </w:pPr>
      <w:rPr>
        <w:rFonts w:ascii="Symbol" w:hAnsi="Symbol" w:hint="default"/>
      </w:rPr>
    </w:lvl>
    <w:lvl w:ilvl="1" w:tplc="57BE6A4E" w:tentative="1">
      <w:start w:val="1"/>
      <w:numFmt w:val="bullet"/>
      <w:lvlText w:val=""/>
      <w:lvlJc w:val="left"/>
      <w:pPr>
        <w:tabs>
          <w:tab w:val="num" w:pos="1440"/>
        </w:tabs>
        <w:ind w:left="1440" w:hanging="360"/>
      </w:pPr>
      <w:rPr>
        <w:rFonts w:ascii="Symbol" w:hAnsi="Symbol" w:hint="default"/>
      </w:rPr>
    </w:lvl>
    <w:lvl w:ilvl="2" w:tplc="C230224C">
      <w:start w:val="1"/>
      <w:numFmt w:val="bullet"/>
      <w:lvlText w:val=""/>
      <w:lvlJc w:val="left"/>
      <w:pPr>
        <w:tabs>
          <w:tab w:val="num" w:pos="2160"/>
        </w:tabs>
        <w:ind w:left="2160" w:hanging="360"/>
      </w:pPr>
      <w:rPr>
        <w:rFonts w:ascii="Symbol" w:hAnsi="Symbol" w:hint="default"/>
      </w:rPr>
    </w:lvl>
    <w:lvl w:ilvl="3" w:tplc="27404926" w:tentative="1">
      <w:start w:val="1"/>
      <w:numFmt w:val="bullet"/>
      <w:lvlText w:val=""/>
      <w:lvlJc w:val="left"/>
      <w:pPr>
        <w:tabs>
          <w:tab w:val="num" w:pos="2880"/>
        </w:tabs>
        <w:ind w:left="2880" w:hanging="360"/>
      </w:pPr>
      <w:rPr>
        <w:rFonts w:ascii="Symbol" w:hAnsi="Symbol" w:hint="default"/>
      </w:rPr>
    </w:lvl>
    <w:lvl w:ilvl="4" w:tplc="B2445874" w:tentative="1">
      <w:start w:val="1"/>
      <w:numFmt w:val="bullet"/>
      <w:lvlText w:val=""/>
      <w:lvlJc w:val="left"/>
      <w:pPr>
        <w:tabs>
          <w:tab w:val="num" w:pos="3600"/>
        </w:tabs>
        <w:ind w:left="3600" w:hanging="360"/>
      </w:pPr>
      <w:rPr>
        <w:rFonts w:ascii="Symbol" w:hAnsi="Symbol" w:hint="default"/>
      </w:rPr>
    </w:lvl>
    <w:lvl w:ilvl="5" w:tplc="D292A59E" w:tentative="1">
      <w:start w:val="1"/>
      <w:numFmt w:val="bullet"/>
      <w:lvlText w:val=""/>
      <w:lvlJc w:val="left"/>
      <w:pPr>
        <w:tabs>
          <w:tab w:val="num" w:pos="4320"/>
        </w:tabs>
        <w:ind w:left="4320" w:hanging="360"/>
      </w:pPr>
      <w:rPr>
        <w:rFonts w:ascii="Symbol" w:hAnsi="Symbol" w:hint="default"/>
      </w:rPr>
    </w:lvl>
    <w:lvl w:ilvl="6" w:tplc="3DC4E642" w:tentative="1">
      <w:start w:val="1"/>
      <w:numFmt w:val="bullet"/>
      <w:lvlText w:val=""/>
      <w:lvlJc w:val="left"/>
      <w:pPr>
        <w:tabs>
          <w:tab w:val="num" w:pos="5040"/>
        </w:tabs>
        <w:ind w:left="5040" w:hanging="360"/>
      </w:pPr>
      <w:rPr>
        <w:rFonts w:ascii="Symbol" w:hAnsi="Symbol" w:hint="default"/>
      </w:rPr>
    </w:lvl>
    <w:lvl w:ilvl="7" w:tplc="13B8EF54" w:tentative="1">
      <w:start w:val="1"/>
      <w:numFmt w:val="bullet"/>
      <w:lvlText w:val=""/>
      <w:lvlJc w:val="left"/>
      <w:pPr>
        <w:tabs>
          <w:tab w:val="num" w:pos="5760"/>
        </w:tabs>
        <w:ind w:left="5760" w:hanging="360"/>
      </w:pPr>
      <w:rPr>
        <w:rFonts w:ascii="Symbol" w:hAnsi="Symbol" w:hint="default"/>
      </w:rPr>
    </w:lvl>
    <w:lvl w:ilvl="8" w:tplc="33349E74"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212363FF"/>
    <w:multiLevelType w:val="hybridMultilevel"/>
    <w:tmpl w:val="3564B91A"/>
    <w:lvl w:ilvl="0" w:tplc="C3BC99EA">
      <w:start w:val="1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6AE19BE"/>
    <w:multiLevelType w:val="hybridMultilevel"/>
    <w:tmpl w:val="F9F608C2"/>
    <w:lvl w:ilvl="0" w:tplc="D4F44888">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DBA571A"/>
    <w:multiLevelType w:val="hybridMultilevel"/>
    <w:tmpl w:val="B2BC7A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2CB7A8E"/>
    <w:multiLevelType w:val="hybridMultilevel"/>
    <w:tmpl w:val="E56C0AEC"/>
    <w:lvl w:ilvl="0" w:tplc="DBEC6E60">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5"/>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AxNTaxNDE1NTEzNjBT0lEKTi0uzszPAykwrAUAkxKHhiwAAAA="/>
  </w:docVars>
  <w:rsids>
    <w:rsidRoot w:val="00D43409"/>
    <w:rsid w:val="0000666E"/>
    <w:rsid w:val="00027F0D"/>
    <w:rsid w:val="00032D40"/>
    <w:rsid w:val="00033D01"/>
    <w:rsid w:val="000415CA"/>
    <w:rsid w:val="00065CFB"/>
    <w:rsid w:val="00072A6F"/>
    <w:rsid w:val="00072C67"/>
    <w:rsid w:val="0007785E"/>
    <w:rsid w:val="00081484"/>
    <w:rsid w:val="000B3819"/>
    <w:rsid w:val="000C56E8"/>
    <w:rsid w:val="000C7E8C"/>
    <w:rsid w:val="000D6B0B"/>
    <w:rsid w:val="00102298"/>
    <w:rsid w:val="00112664"/>
    <w:rsid w:val="0012402C"/>
    <w:rsid w:val="0012449D"/>
    <w:rsid w:val="00126B25"/>
    <w:rsid w:val="00164952"/>
    <w:rsid w:val="00173EAE"/>
    <w:rsid w:val="0017402A"/>
    <w:rsid w:val="00180208"/>
    <w:rsid w:val="00180B6C"/>
    <w:rsid w:val="00181B67"/>
    <w:rsid w:val="0019167A"/>
    <w:rsid w:val="001A6E49"/>
    <w:rsid w:val="001B10FF"/>
    <w:rsid w:val="001B1C20"/>
    <w:rsid w:val="001C6A70"/>
    <w:rsid w:val="001D0ED4"/>
    <w:rsid w:val="001D40A8"/>
    <w:rsid w:val="001E4CB8"/>
    <w:rsid w:val="001E6E59"/>
    <w:rsid w:val="00206F7C"/>
    <w:rsid w:val="00210710"/>
    <w:rsid w:val="00213A4C"/>
    <w:rsid w:val="0022587B"/>
    <w:rsid w:val="00225D51"/>
    <w:rsid w:val="0023210E"/>
    <w:rsid w:val="0023681C"/>
    <w:rsid w:val="002406F2"/>
    <w:rsid w:val="002623DB"/>
    <w:rsid w:val="002634EC"/>
    <w:rsid w:val="00273874"/>
    <w:rsid w:val="00280D61"/>
    <w:rsid w:val="0028741B"/>
    <w:rsid w:val="00297A9D"/>
    <w:rsid w:val="002C0729"/>
    <w:rsid w:val="002C3502"/>
    <w:rsid w:val="002C6A1E"/>
    <w:rsid w:val="002F1FA1"/>
    <w:rsid w:val="002F4640"/>
    <w:rsid w:val="0031365F"/>
    <w:rsid w:val="00320C48"/>
    <w:rsid w:val="00333311"/>
    <w:rsid w:val="0033362F"/>
    <w:rsid w:val="00341A80"/>
    <w:rsid w:val="00343A99"/>
    <w:rsid w:val="00344523"/>
    <w:rsid w:val="0035095D"/>
    <w:rsid w:val="00350E79"/>
    <w:rsid w:val="00352379"/>
    <w:rsid w:val="003523D5"/>
    <w:rsid w:val="00361372"/>
    <w:rsid w:val="00362355"/>
    <w:rsid w:val="003750B0"/>
    <w:rsid w:val="00381480"/>
    <w:rsid w:val="00393333"/>
    <w:rsid w:val="003B6C3C"/>
    <w:rsid w:val="003C0133"/>
    <w:rsid w:val="003E2D8B"/>
    <w:rsid w:val="003E3801"/>
    <w:rsid w:val="003F1051"/>
    <w:rsid w:val="003F1873"/>
    <w:rsid w:val="004262D0"/>
    <w:rsid w:val="00430A98"/>
    <w:rsid w:val="00440CEA"/>
    <w:rsid w:val="00441129"/>
    <w:rsid w:val="00446D8D"/>
    <w:rsid w:val="004541F9"/>
    <w:rsid w:val="00472B24"/>
    <w:rsid w:val="00483129"/>
    <w:rsid w:val="00495A5D"/>
    <w:rsid w:val="004A10CD"/>
    <w:rsid w:val="004B497C"/>
    <w:rsid w:val="004C191E"/>
    <w:rsid w:val="004E1072"/>
    <w:rsid w:val="004F2DF8"/>
    <w:rsid w:val="004F3586"/>
    <w:rsid w:val="00507EC1"/>
    <w:rsid w:val="005127D4"/>
    <w:rsid w:val="0052192B"/>
    <w:rsid w:val="00533C18"/>
    <w:rsid w:val="0054724A"/>
    <w:rsid w:val="00547A9F"/>
    <w:rsid w:val="0056203B"/>
    <w:rsid w:val="00562E97"/>
    <w:rsid w:val="00586BC4"/>
    <w:rsid w:val="0059483A"/>
    <w:rsid w:val="005951C7"/>
    <w:rsid w:val="005A6137"/>
    <w:rsid w:val="005A69CC"/>
    <w:rsid w:val="005B65B6"/>
    <w:rsid w:val="005C5CC6"/>
    <w:rsid w:val="005D1FC5"/>
    <w:rsid w:val="005D2890"/>
    <w:rsid w:val="005E0C4D"/>
    <w:rsid w:val="005E175B"/>
    <w:rsid w:val="005E1EEF"/>
    <w:rsid w:val="00606D5D"/>
    <w:rsid w:val="00614F2B"/>
    <w:rsid w:val="006211A4"/>
    <w:rsid w:val="00622EBB"/>
    <w:rsid w:val="006430D8"/>
    <w:rsid w:val="00644EC4"/>
    <w:rsid w:val="006540B2"/>
    <w:rsid w:val="00676AD9"/>
    <w:rsid w:val="00687414"/>
    <w:rsid w:val="00687FF3"/>
    <w:rsid w:val="006A1FBE"/>
    <w:rsid w:val="006B38AF"/>
    <w:rsid w:val="006B5069"/>
    <w:rsid w:val="006C7D78"/>
    <w:rsid w:val="006D1F4A"/>
    <w:rsid w:val="006F1A6D"/>
    <w:rsid w:val="007050C5"/>
    <w:rsid w:val="00706E1D"/>
    <w:rsid w:val="00714802"/>
    <w:rsid w:val="0071658F"/>
    <w:rsid w:val="00722AA5"/>
    <w:rsid w:val="007278BB"/>
    <w:rsid w:val="0074393C"/>
    <w:rsid w:val="007443E8"/>
    <w:rsid w:val="007506DA"/>
    <w:rsid w:val="007716C4"/>
    <w:rsid w:val="0079404E"/>
    <w:rsid w:val="00797CF9"/>
    <w:rsid w:val="007A068E"/>
    <w:rsid w:val="007A1756"/>
    <w:rsid w:val="007A7BD2"/>
    <w:rsid w:val="007C1C3F"/>
    <w:rsid w:val="007C3BA8"/>
    <w:rsid w:val="007C5AC0"/>
    <w:rsid w:val="007D3851"/>
    <w:rsid w:val="007D70D8"/>
    <w:rsid w:val="007E0A01"/>
    <w:rsid w:val="0083448D"/>
    <w:rsid w:val="00841063"/>
    <w:rsid w:val="00844975"/>
    <w:rsid w:val="008652D5"/>
    <w:rsid w:val="008701AB"/>
    <w:rsid w:val="008727FC"/>
    <w:rsid w:val="00875656"/>
    <w:rsid w:val="0089618E"/>
    <w:rsid w:val="008B4EDB"/>
    <w:rsid w:val="008B500F"/>
    <w:rsid w:val="008B65BA"/>
    <w:rsid w:val="008C223F"/>
    <w:rsid w:val="008D7BA9"/>
    <w:rsid w:val="008E02B9"/>
    <w:rsid w:val="008F4CE8"/>
    <w:rsid w:val="008F5FD0"/>
    <w:rsid w:val="008F6099"/>
    <w:rsid w:val="008F633B"/>
    <w:rsid w:val="009045C7"/>
    <w:rsid w:val="00904A97"/>
    <w:rsid w:val="00907A0D"/>
    <w:rsid w:val="009266A3"/>
    <w:rsid w:val="00944AC3"/>
    <w:rsid w:val="009660E0"/>
    <w:rsid w:val="00966363"/>
    <w:rsid w:val="009772D5"/>
    <w:rsid w:val="00991C11"/>
    <w:rsid w:val="009934B1"/>
    <w:rsid w:val="00995965"/>
    <w:rsid w:val="009B55F2"/>
    <w:rsid w:val="009C0D96"/>
    <w:rsid w:val="009D4782"/>
    <w:rsid w:val="009F4075"/>
    <w:rsid w:val="009F447F"/>
    <w:rsid w:val="009F7E92"/>
    <w:rsid w:val="00A17F5F"/>
    <w:rsid w:val="00A30153"/>
    <w:rsid w:val="00A3518F"/>
    <w:rsid w:val="00A37581"/>
    <w:rsid w:val="00A4416B"/>
    <w:rsid w:val="00A47E07"/>
    <w:rsid w:val="00A74C12"/>
    <w:rsid w:val="00A76EDD"/>
    <w:rsid w:val="00A8603F"/>
    <w:rsid w:val="00A914BA"/>
    <w:rsid w:val="00AA228D"/>
    <w:rsid w:val="00AA4313"/>
    <w:rsid w:val="00AA6D8C"/>
    <w:rsid w:val="00AD12C9"/>
    <w:rsid w:val="00AD3852"/>
    <w:rsid w:val="00B03AF6"/>
    <w:rsid w:val="00B2290F"/>
    <w:rsid w:val="00B33D9A"/>
    <w:rsid w:val="00B3577C"/>
    <w:rsid w:val="00B515CB"/>
    <w:rsid w:val="00B70409"/>
    <w:rsid w:val="00B906AD"/>
    <w:rsid w:val="00BB3198"/>
    <w:rsid w:val="00BB72C3"/>
    <w:rsid w:val="00BC1E0F"/>
    <w:rsid w:val="00BC3368"/>
    <w:rsid w:val="00BD60FE"/>
    <w:rsid w:val="00BE1C0F"/>
    <w:rsid w:val="00BE2B7D"/>
    <w:rsid w:val="00C07E63"/>
    <w:rsid w:val="00C123DB"/>
    <w:rsid w:val="00C16D1C"/>
    <w:rsid w:val="00C2222E"/>
    <w:rsid w:val="00C2409C"/>
    <w:rsid w:val="00C32245"/>
    <w:rsid w:val="00C35CBB"/>
    <w:rsid w:val="00C3738F"/>
    <w:rsid w:val="00C436E5"/>
    <w:rsid w:val="00C516BB"/>
    <w:rsid w:val="00C70E86"/>
    <w:rsid w:val="00C735B3"/>
    <w:rsid w:val="00C7741E"/>
    <w:rsid w:val="00C80AB6"/>
    <w:rsid w:val="00C84537"/>
    <w:rsid w:val="00CB5F1F"/>
    <w:rsid w:val="00CD25D2"/>
    <w:rsid w:val="00CD5263"/>
    <w:rsid w:val="00CF25E7"/>
    <w:rsid w:val="00D04CBB"/>
    <w:rsid w:val="00D1081A"/>
    <w:rsid w:val="00D2692B"/>
    <w:rsid w:val="00D32A89"/>
    <w:rsid w:val="00D34513"/>
    <w:rsid w:val="00D43409"/>
    <w:rsid w:val="00D45C93"/>
    <w:rsid w:val="00D46856"/>
    <w:rsid w:val="00D70E4F"/>
    <w:rsid w:val="00D768E2"/>
    <w:rsid w:val="00D862EB"/>
    <w:rsid w:val="00D913CD"/>
    <w:rsid w:val="00DC691F"/>
    <w:rsid w:val="00DD6819"/>
    <w:rsid w:val="00DE3D80"/>
    <w:rsid w:val="00DF36EA"/>
    <w:rsid w:val="00E0003C"/>
    <w:rsid w:val="00E005E5"/>
    <w:rsid w:val="00E12E29"/>
    <w:rsid w:val="00E200A3"/>
    <w:rsid w:val="00E32BDB"/>
    <w:rsid w:val="00E3488B"/>
    <w:rsid w:val="00E35F4E"/>
    <w:rsid w:val="00E367DA"/>
    <w:rsid w:val="00E4239E"/>
    <w:rsid w:val="00E45089"/>
    <w:rsid w:val="00E459FC"/>
    <w:rsid w:val="00E83201"/>
    <w:rsid w:val="00E957E3"/>
    <w:rsid w:val="00EC07C1"/>
    <w:rsid w:val="00EC0B79"/>
    <w:rsid w:val="00EC27B4"/>
    <w:rsid w:val="00ED030C"/>
    <w:rsid w:val="00ED2578"/>
    <w:rsid w:val="00ED7AD0"/>
    <w:rsid w:val="00EE4B70"/>
    <w:rsid w:val="00EF73B6"/>
    <w:rsid w:val="00F00634"/>
    <w:rsid w:val="00F00E1D"/>
    <w:rsid w:val="00F01193"/>
    <w:rsid w:val="00F07C4D"/>
    <w:rsid w:val="00F1255E"/>
    <w:rsid w:val="00F1507E"/>
    <w:rsid w:val="00F17A8E"/>
    <w:rsid w:val="00F30920"/>
    <w:rsid w:val="00F34521"/>
    <w:rsid w:val="00F36EB7"/>
    <w:rsid w:val="00F43D44"/>
    <w:rsid w:val="00F449A7"/>
    <w:rsid w:val="00F511E6"/>
    <w:rsid w:val="00F60954"/>
    <w:rsid w:val="00F75CC2"/>
    <w:rsid w:val="00F939C2"/>
    <w:rsid w:val="00F947AA"/>
    <w:rsid w:val="00F95B58"/>
    <w:rsid w:val="00FB3AD2"/>
    <w:rsid w:val="00FB75D2"/>
    <w:rsid w:val="00FC2B04"/>
    <w:rsid w:val="00FC7403"/>
    <w:rsid w:val="00FE2152"/>
    <w:rsid w:val="00FE2B83"/>
    <w:rsid w:val="00FE3646"/>
    <w:rsid w:val="00FE531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0BBDB93A"/>
  <w15:docId w15:val="{0FE7187C-422A-A440-A625-AAFAD3AAE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rsid w:val="0023681C"/>
    <w:rPr>
      <w:sz w:val="24"/>
      <w:szCs w:val="24"/>
    </w:rPr>
  </w:style>
  <w:style w:type="paragraph" w:styleId="Sprechblasentext">
    <w:name w:val="Balloon Text"/>
    <w:basedOn w:val="Standard"/>
    <w:link w:val="SprechblasentextZchn"/>
    <w:rsid w:val="0071658F"/>
    <w:rPr>
      <w:rFonts w:ascii="Tahoma" w:hAnsi="Tahoma" w:cs="Tahoma"/>
      <w:sz w:val="16"/>
      <w:szCs w:val="16"/>
    </w:rPr>
  </w:style>
  <w:style w:type="character" w:customStyle="1" w:styleId="SprechblasentextZchn">
    <w:name w:val="Sprechblasentext Zchn"/>
    <w:basedOn w:val="Absatz-Standardschriftart"/>
    <w:link w:val="Sprechblasentext"/>
    <w:rsid w:val="0071658F"/>
    <w:rPr>
      <w:rFonts w:ascii="Tahoma" w:hAnsi="Tahoma" w:cs="Tahoma"/>
      <w:sz w:val="16"/>
      <w:szCs w:val="16"/>
    </w:rPr>
  </w:style>
  <w:style w:type="paragraph" w:styleId="Listenabsatz">
    <w:name w:val="List Paragraph"/>
    <w:basedOn w:val="Standard"/>
    <w:uiPriority w:val="34"/>
    <w:qFormat/>
    <w:rsid w:val="00D70E4F"/>
    <w:pPr>
      <w:ind w:left="720"/>
      <w:contextualSpacing/>
    </w:pPr>
  </w:style>
  <w:style w:type="character" w:styleId="Kommentarzeichen">
    <w:name w:val="annotation reference"/>
    <w:basedOn w:val="Absatz-Standardschriftart"/>
    <w:semiHidden/>
    <w:unhideWhenUsed/>
    <w:rsid w:val="001B10FF"/>
    <w:rPr>
      <w:sz w:val="16"/>
      <w:szCs w:val="16"/>
    </w:rPr>
  </w:style>
  <w:style w:type="paragraph" w:styleId="Kommentartext">
    <w:name w:val="annotation text"/>
    <w:basedOn w:val="Standard"/>
    <w:link w:val="KommentartextZchn"/>
    <w:semiHidden/>
    <w:unhideWhenUsed/>
    <w:rsid w:val="001B10FF"/>
    <w:rPr>
      <w:sz w:val="20"/>
      <w:szCs w:val="20"/>
    </w:rPr>
  </w:style>
  <w:style w:type="character" w:customStyle="1" w:styleId="KommentartextZchn">
    <w:name w:val="Kommentartext Zchn"/>
    <w:basedOn w:val="Absatz-Standardschriftart"/>
    <w:link w:val="Kommentartext"/>
    <w:semiHidden/>
    <w:rsid w:val="001B10FF"/>
  </w:style>
  <w:style w:type="paragraph" w:styleId="Kommentarthema">
    <w:name w:val="annotation subject"/>
    <w:basedOn w:val="Kommentartext"/>
    <w:next w:val="Kommentartext"/>
    <w:link w:val="KommentarthemaZchn"/>
    <w:semiHidden/>
    <w:unhideWhenUsed/>
    <w:rsid w:val="001B10FF"/>
    <w:rPr>
      <w:b/>
      <w:bCs/>
    </w:rPr>
  </w:style>
  <w:style w:type="character" w:customStyle="1" w:styleId="KommentarthemaZchn">
    <w:name w:val="Kommentarthema Zchn"/>
    <w:basedOn w:val="KommentartextZchn"/>
    <w:link w:val="Kommentarthema"/>
    <w:semiHidden/>
    <w:rsid w:val="001B10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1364438">
      <w:bodyDiv w:val="1"/>
      <w:marLeft w:val="0"/>
      <w:marRight w:val="0"/>
      <w:marTop w:val="0"/>
      <w:marBottom w:val="0"/>
      <w:divBdr>
        <w:top w:val="none" w:sz="0" w:space="0" w:color="auto"/>
        <w:left w:val="none" w:sz="0" w:space="0" w:color="auto"/>
        <w:bottom w:val="none" w:sz="0" w:space="0" w:color="auto"/>
        <w:right w:val="none" w:sz="0" w:space="0" w:color="auto"/>
      </w:divBdr>
      <w:divsChild>
        <w:div w:id="1568303219">
          <w:marLeft w:val="288"/>
          <w:marRight w:val="0"/>
          <w:marTop w:val="0"/>
          <w:marBottom w:val="0"/>
          <w:divBdr>
            <w:top w:val="none" w:sz="0" w:space="0" w:color="auto"/>
            <w:left w:val="none" w:sz="0" w:space="0" w:color="auto"/>
            <w:bottom w:val="none" w:sz="0" w:space="0" w:color="auto"/>
            <w:right w:val="none" w:sz="0" w:space="0" w:color="auto"/>
          </w:divBdr>
        </w:div>
        <w:div w:id="642078599">
          <w:marLeft w:val="288"/>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och.hr@rittal.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och.hr@rittal.de"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936</Words>
  <Characters>5369</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6293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Steffen Maltzan</dc:creator>
  <cp:lastModifiedBy>Steffen Maltzan</cp:lastModifiedBy>
  <cp:revision>11</cp:revision>
  <cp:lastPrinted>2021-03-17T12:16:00Z</cp:lastPrinted>
  <dcterms:created xsi:type="dcterms:W3CDTF">2021-03-17T12:31:00Z</dcterms:created>
  <dcterms:modified xsi:type="dcterms:W3CDTF">2021-04-08T09:52:00Z</dcterms:modified>
</cp:coreProperties>
</file>